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ХМАО - Югры от 10.02.2023 N 49-рп</w:t>
              <w:br/>
              <w:t xml:space="preserve">"О плане мероприятий по реализации Стратегии социально-экономического развития Ханты-Мансийского автономного округа - Югры до 2036 года с целевыми ориентирами до 2050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февраля 2023 г. N 49-рп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ДО 2036 ГОДА С ЦЕЛЕВЫМИ</w:t>
      </w:r>
    </w:p>
    <w:p>
      <w:pPr>
        <w:pStyle w:val="2"/>
        <w:jc w:val="center"/>
      </w:pPr>
      <w:r>
        <w:rPr>
          <w:sz w:val="20"/>
        </w:rPr>
        <w:t xml:space="preserve">ОРИЕНТИРАМИ ДО 2050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8.06.2014 N 172-ФЗ (ред. от 31.07.2020) &quot;О стратегическом планир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Федерации", </w:t>
      </w:r>
      <w:hyperlink w:history="0" r:id="rId8" w:tooltip="Приказ Минэкономразвития России от 23.03.2017 N 132 (ред. от 18.02.2022) &quot;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23 марта 2017 года N 132 "Об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реализации", </w:t>
      </w:r>
      <w:hyperlink w:history="0" r:id="rId9" w:tooltip="&quot;Устав (Основной закон) Ханты-Мансийского автономного округа - Югры&quot; от 26.04.1995 N 4-оз (принят Думой Ханты-Мансийского автономного округа 26.04.1995) (ред. от 27.05.2022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Ханты-Мансийского автономного округа - Югры", Законами Ханты-Мансийского автономного округа - Югры от 25 февраля 2003 года </w:t>
      </w:r>
      <w:hyperlink w:history="0" r:id="rId10" w:tooltip="Закон ХМАО от 25.02.2003 N 14-оз (ред. от 27.05.2022) &quot;О нормативных правовых актах Ханты-Мансийского автономного округа - Югры&quot; (принят Думой Ханты-Мансийского автономного округа 07.02.2003)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 "О нормативных правовых актах Ханты-Мансийского автономного округа - Югры", от 12 октября 2005 года </w:t>
      </w:r>
      <w:hyperlink w:history="0" r:id="rId11" w:tooltip="Закон ХМАО - Югры от 12.10.2005 N 73-оз (ред. от 27.05.2022) &quot;О Правительстве Ханты-Мансийского автономного округа - Югры&quot; (принят Думой Ханты-Мансийского автономного округа - Югры 30.09.2005) ------------ Недействующая редакция {КонсультантПлюс}">
        <w:r>
          <w:rPr>
            <w:sz w:val="20"/>
            <w:color w:val="0000ff"/>
          </w:rPr>
          <w:t xml:space="preserve">N 73-оз</w:t>
        </w:r>
      </w:hyperlink>
      <w:r>
        <w:rPr>
          <w:sz w:val="20"/>
        </w:rPr>
        <w:t xml:space="preserve"> "О Правительстве Ханты-Мансийского автономного округа - Югры", от 28 мая 2015 года </w:t>
      </w:r>
      <w:hyperlink w:history="0" r:id="rId12" w:tooltip="Закон ХМАО - Югры от 28.05.2015 N 46-оз (ред. от 29.09.2022) &quot;Об отдельных вопросах осуществления стратегического планирования в Ханты-Мансийском автономном округе - Югре&quot; (принят Думой Ханты-Мансийского автономного округа - Югры 27.05.2015) {КонсультантПлюс}">
        <w:r>
          <w:rPr>
            <w:sz w:val="20"/>
            <w:color w:val="0000ff"/>
          </w:rPr>
          <w:t xml:space="preserve">N 46-оз</w:t>
        </w:r>
      </w:hyperlink>
      <w:r>
        <w:rPr>
          <w:sz w:val="20"/>
        </w:rPr>
        <w:t xml:space="preserve"> "Об отдельных вопросах осуществления стратегического планирования в Ханты-Мансийском автономном округе - Югре", </w:t>
      </w:r>
      <w:hyperlink w:history="0" r:id="rId13" w:tooltip="Постановление Правительства ХМАО - Югры от 27.11.2015 N 437-п (ред. от 01.09.2022) &quot;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27 ноября 2015 года N 437-п "О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- Югры", </w:t>
      </w:r>
      <w:hyperlink w:history="0" r:id="rId14" w:tooltip="Распоряжение Правительства ХМАО - Югры от 03.11.2022 N 679-рп &quot;О Стратегии социально-экономического развития Ханты-Мансийского автономного округа - Югры до 2036 года с целевыми ориентирами до 2050 года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Ханты-Мансийского автономного округа - Югры от 3 ноября 2022 года N 679-рп "О Стратегии социально-экономического развития Ханты-Мансийского автономного округа - Югры до 2036 года с целевыми ориентирами до 2050 года", учитывая решение Общественного совета при Департаменте экономического развития Ханты-Мансийского автономного округа - Югры (протокол заседания от 18 января 2023 года N 2):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социально-экономического развития Ханты-Мансийского автономного округа - Югры до 2036 года с целевыми ориентирами до 2050 года (далее - План по реализации Стратегии - 2050,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автономного округа при разработке, корректировке и актуализации отраслевых документов государственного стратегического планирования автономного округа руководствоваться </w:t>
      </w:r>
      <w:hyperlink w:history="0" w:anchor="P31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реализации Стратегии - 2050.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автономного округа при разработке документов стратегического планирования и муниципальных программ руководствоваться </w:t>
      </w:r>
      <w:hyperlink w:history="0" w:anchor="P31" w:tooltip="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реализации Стратегии - 2050.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 февраля 2023 года N 49-рп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  <w:t xml:space="preserve">ДО 2036 ГОДА С ЦЕЛЕВЫМИ ОРИЕНТИРАМИ ДО 2050 ГОДА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869"/>
        <w:gridCol w:w="4422"/>
        <w:gridCol w:w="3458"/>
        <w:gridCol w:w="4025"/>
        <w:gridCol w:w="2665"/>
        <w:gridCol w:w="323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развития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 (ключевого события)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ориентир/показатель (количественный, качественный), ожидаемый результат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(ресурсного) обеспечения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211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Цель: обеспечение высокого качества человеческого капитала на основе достижения современных мировых стандартов качества жизни, формирования мощной, динамичной, устойчивой, глобально-конкурентоспособной, социально ориентированной инклюзивной экономики и здоровьесбережения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6"/>
            <w:tcW w:w="20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 "Человеческий капитал"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флагманских программ и опорных проектов: Научно-образовательный прорыв, Инновационно-техническое лидерство, Научно-образовательный инновационный кластер "Комплексные социогуманитарные направления"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Конкурентоспособная сфера образования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образовательных программ на базе Научно-технологического центра "ЮНИТИ ПАРК" (далее - НТЦ, НТЦ "ЮНИТИ ПАРК"), технопарков Ханты-Мансийского автономного округа - Югры (далее - автономный округ, регион); создание новых мест в образовательных организациях (школы, детские сады, колледжи, высшие образовательные организации); развитие системы профессиональной ориентации учащихся; создание регионального цифрового лицея (на базе бюджетного учреждения высшего образования автономного округа Сургутского государственного университета); интеграция ресурсов и образовательных онлайн-платформ региона с федеральной государственной информационной системой "ГИС МОЯ ШКОЛА"; внедрение целевой модели развития системы выявления, поддержки и развития способностей и талантов у детей и молодежи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 населения увеличится с 65,58% в 2021 году до 74,20% в 2036 году; численность студентов образовательных учреждений высшего образования вырастет с 19,8 тыс. человек в 2021 году до 24,0 тыс. человек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организаций, обеспечивающих доступ для учеников к образовательным программам региона и страны в сетевой форме (ГИС образование) составит в 2036 году 76%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автономного округа &lt;*&gt; (далее - ГП) "Развитие образования", ГП "Научно-технологическое развитие", ГП "Цифровое развитие Ханты-Мансийского автономного округа - Югры", ГП "Развитие промышленности и туризма",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автономного округа (далее - Депобразования и науки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информационных технологий и цифрового развития автономного округа (далее - Депинформтехнологий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промышленности автономного округа (далее - Деппромышленности Югры)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культурного пространства и духовно-нравственного потенциала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и возможностей для самореализации и развития талантов; стимулирование культурного разнообразия; проведение культурно-массовых мероприятий, в том числе направленных на воспитание нравственных и культурных семейных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стратегического национального приоритета: "Защита традиционных российских духовно-нравственных ценностей, культуры и исторической памяти"; цифровизация услуг сферы культуры и формирование информационного пространства знаний; развитие традиционных семейных ценностей за счет: выявления и общественного признания социально успешных и активных семей; укрепление межнационального и межрелигиозного согласия на основе объединяющей роли традиционных ценностей; популяризация исторического документального наследия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посещений культурных мероприятий с 18 300 тыс. единиц в 2021 году до 42 751 тыс. единиц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 участием молодежи и 220 семей не менее 2 мероприятий ежегодно по выявлению и общественному признанию социально успешных и активных семей;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пользователей архивной информацией с 510 человек на 10 тыс. населения автономного округа в 2021 году до 1 000 человек на 10 тыс. населения автономного округа в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"Культурное пространство", ГП "Развитие гражданского общества", ГП "Социальное и демографическое развитие" ГП "Развитие образования",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автономного округа (далее - Депкультуры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молодежной политики автономного округа (далее - Департамент общественных, внешних связей и молодежи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социального развития автономного округа (далее - Депсоцразвития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 Служба по делам архивов автономного округа;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Человекоцентричность отраслей социальной сферы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Структурная трансформация отраслей социальной сферы ("адресный подход"); увеличение объема услуг в социальной сфере, переданных на исполнение негосударственным организациям, в том числе социально ориентированным некоммерческим организациям (далее - СОНКО); цифровизация оказания услуг социальной сферы; профессионализация деятельности СОНКО; содействие развитию кадрового потенциала СОНКО, организация дополнительного и профессионального обучения активных граждан; стимулирование развития социального предпринимательства, СОНКО, в том числе в сфере культуры, физической культуры и спорта, здравоохранения, образования; продвижение социальных франшиз; предоставление социальных услуг единым пакетом с учетом индивидуального маршрута помощи по принципу "одного окна"; развитие экосистемы в сфере социальной защиты населения и социального обслуживания; использование возможностей электронного маркетплейса социальных услуг; формирование сети арт-резиденций для творческих, креативных индустрий; внедрение информационной системы: "Мониторинг социальных услуг", создание личных кабинетов поставщиков и получателей социальных услуг; разнообразие культурной услуги и создание условий для самореализации через создание автономной некоммерческой организации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эффективности деятельности службы социальных координаторов в автономном округе; увеличение доли средств бюджета автономного округа, выделяемых негосударственным организациям, в том числе СОНКО, в общем объеме средств бюджета автономного округа, выделяемых на предоставление услуг в социальной сфере, с 15,3% в 2021 году до 16,5% к 2036 году; расширение перечня социальных услуг, оказываемых в соответствии с социальным сертификатом; количество СОНКО, зарегистрированных в автономном округе на 10 тыс. населения увеличится с 8,71 в 2021 году до 9,84 в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"Социальное и демографическое развитие", ГП "Современное здравоохранение",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"Развитие образования", ГП "Культурное пространство", ГП "Развитие физической культуры и спорта", ГП "Цифровое развитие Ханты-Мансийского автономного округа - Югры", ГП "Развитие экономического потенциала", ГП "Развитие гражданского общества",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автономного округа (далее - Депздрав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автономного округа (далее - Депспорт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автономного округа (далее - Депэкономики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Демографическая устойчивость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семьям при рождении ребенка, семьям с детьми; повышение доступности медицинской помощи пациентам с бесплодием, путем применения вспомогательных репродуктивных технологий; совершенствование службы родовспоможения; выхаживание детей с экстремально низкой массой тела; увеличение доли семей с 2 и 3 детьми; усиление мероприятий по профилактике и снижению числа абортов; усиление профилактических мер, направленных на раннее выявление заболеваний репродуктивного здоровья подростков в возрасте 15 - 17 лет; укрепление материально-технической базы учреждений здравоохранения; формирование психолого-педагогической грамотности в вопросах планирования и создания семьи; проведение обучающих семинаров для подготовки молодежи к семейной жизни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(сохранение) общего коэффициента рождаемости с 11,6 на 1 000 человек в 2021 году до 11,9 на 1 000 человек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среднегодовой численности населения с 1 694,95 тыс. человек в 2021 году до 1 830,37 тыс. человек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общего коэффициента смертности с 8,5 на 1 000 человек в 2021 году до 7,0 на 1 000 человек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охвата подростков в возрасте 15 - 17 лет профилактическими осмотрами с целью сохранения репродуктивного здоровья (доля от их общего числа в возрасте 15 - 17 лет, подлежащих осмотрам) с 70% в 2021 году до 92%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числа выживших детей после выхаживания из числа недоношенных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(увеличение их доли после выхаживания, от числа родившихся недоношенными) с 95% в 2021 году до 96% к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"Социальное и демографическое развитие", ГП "Современное здравоохранение", ГП "Развитие образования",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Гражданское общество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 в решение актуальных задач социально-экономического развития через использование технологии краудсорсинга на базе цифровых платформ; совершенствование системы мотивации граждан к участию в добровольческой (волонтерской), благотворительной деятельности; применение практики включения активных граждан в различные кадровые резервы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зарегистрированных в автономном округе, представленных в рейтингах корпоративных/частных благотворительных фандрайзинговых фондов RAEX, составит не менее 5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волонтерской (добровольческой) деятельностью, увеличится с 14,2% в 2021 году до 18,0% к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гражданского общества", ГП "Развитие экономического потенциала",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Устойчивое развитие коренных малочисленных народов Севера (далее - КМНС)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экономической эффективности традиционных видов хозяйственной деятельности; популяризация этнографического туризма на территориях традиционного природопользования; изучение генома КМНС на базе Центра высоких биомедицинских технологий; пропаганда здорового образа жизни, развитие альтернативных форм образования; защита исконной среды обитания и традиционного образа жизни КМНС; цифровизация данных по традиционной культуре; популяризация традиционной культуры КМНС; проведение культурно-массовых мероприятий (включая слеты оленеводов, рыбаков и охотников, тематических выставок); содействие расширению перечня исконной продукции, способствующей развитию креативных индустрий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физического и духовно-нравственного здоровья КМНС; повышение конкурентоспособности товаров, работ и услуг, производимых традиционной хозяйственной деятельностью КМНС; реализация образовательного проекта "Стойбищная школа-сад"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"Воспроизводство и использование природных ресурсов", ГП "Устойчивое развитие коренных малочисленных народов Севера", ГП "Развитие промышленности и туризма", ГП "Развитие образования", ГП "Современное здравоохранение", ГП "Культурное пространство", ГП "Цифровое развитие Ханты-Мансийского автономного округа - Югры",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недропользования и природных ресурсов автономного округа (далее - Депнедра и природных ресурсов Югры); Департамент внутренней политики автономного округа (далее - Депполитики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 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Кадровое обеспечение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Реорганизация службы занятости населения автономного округа путем централизации; содействие гражданам в поиске подходящей работы; содействие работодателям в подборе необходимых работников; содействие началу осуществления предпринимательской деятельности безработных граждан; содействие применению удаленных форм занятости для трудоустройства ищущих работу и безработных граждан; содействие трудовой адаптации мигрантов; развитие центров опережающей профессиональной подготовки; привлечение высококвалифицированных специалистов в автономный округ, в том числе преподавателей, для подготовки научных кадров, инженерных и IT-специальностей; совершенствование, создание и внедрение новых механизмов набора учащихся по целевому обучению; цифровая трансформация рынка труда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среднегодовой численности занятых в экономике с 1 086,89 тыс. человек в 2021 году до 1 192,61 тыс. человек в 2036 году; численность граждан, охваченных деятельностью центров опережающей профессиональной подготовки 4 000 человек ежегодно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"Поддержка занятости населения", ГП "Развитие образования", ГП "Цифровое развитие Ханты-Мансийского автономного округа - Югры",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автономного округа (далее - Дептруда и занятости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</w:t>
            </w:r>
          </w:p>
        </w:tc>
      </w:tr>
      <w:tr>
        <w:tc>
          <w:tcPr>
            <w:tcW w:w="4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6"/>
            <w:tcW w:w="20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 "Качество жизни"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флагманских программ и опорных проектов: Научно-образовательный прорыв, Креативные индустрии и креативный класс Югры, Социальный капитал, Научно-образовательный инновационный кластер "IT"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бедности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ликвидации (сокращению) задолженности по заработной плате; легализация неформальных трудовых отношений; обеспечение содействия занятости населения, недопущение роста безработицы; эффективное социальное сопровождение граждан и семей с детьми при выходе из трудной жизненной ситуации и состояния бедности; предоставление государственной социальной помощи на основании социального контракта и мер социальной поддержки населению; формирование комплекса мер поддержки в сфере культуры, образования, спорта, туризма для детей дошкольного, школьного, возраста, студентов; распространение успешных практик поддержки малого и среднего предпринимательства (далее также - МСП) на деятельность физических лиц, применяющих специальный налоговый режим "Налог на профессиональный доход" (далее - самозанятые граждане)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номинальная начисленная заработная плата 1 работника увеличится с 85 446,78 руб. в месяц в 2021 году до 194 282,04 руб. в месяц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безработицы (по методологии Международной организации труда) с 2,60% в 2021 году до 2,33%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снижение уровня бедности с 8,2% в 2021 году до 4,2%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объема валового регионального продукта (далее - ВРП) на душу населения с 3 063,73 тыс. руб. в 2021 году до 4 701,05 тыс. руб. в 2036 году; увеличение доли граждан, охваченных государственной социальной помощью на основании социального контракта, в общей численности малоимущих граждан с 3,7% в 2022 году до 4,6% к 2025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экономического потенциала", ГП "Социальное и демографическое развитие", ГП "Поддержка занятости населения", ГП "Развитие образования", ГП "Культурное пространство", ГП "Развитие промышленности и туризма",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Дептруда и занятости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Жилищное строительство и жилищно-коммунальный комплекс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жилищного строительства с использованием энергоэффективных технологий строительства, формирующего жилую среду, комфортную для людей; развитие инженерно-транспортной и социальной инфраструктуры земельных участков в целях повышения привлекательности районов перспективной застройки, и стимулирующих развитие индивидуального жилищного строительства; повышение качества, прозрачности, безопасности предоставления коммунальных услуг и ресурсов; внедрение электронного мониторинга предоставления коммунальных услуг и ресурсов ресурсоснабжающих организаций и регионального оператора по обращению с твердыми коммунальными отходами (далее - ТКО), изношенности сетей с целью снижения их аварийности; переселение граждан из аварийного жилья; развитие и модернизация централизованных энергосистем; снижение доли котельных, работающих на мазуте или угле, за счет применения инновационных технологий; замена ветхих коммунальных сетей; газификация жилого фонда населенных пунктов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жилищного строительства увеличится с 0,898 млн кв. м общей площади в 2021 году до 1,833 млн кв. м к 2036 году общей площади;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годовые темпы замены сетевой инфраструктуры в теплоснабжении и водоснабжении к 2036 году составят 4,6% от протяженности;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населения, обеспеченного качественной питьевой водой из систем централизованного водоснабжения, увеличится с 87,0% в 2021 году до 89,4%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экономия энергетических ресурсов в стоимостном выражении накопительным итогом: до 2025 года - 511,06 млн руб.; до 2030 года - 986,20 млн руб.; до 2036 года - 1 016,39 млн руб.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жилищной сферы", ГП "Развитие жилищно-коммунального комплекса и энергетики", ГП "Пространственное развитие и формирование комфортной городской среды",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и жилищно-коммунального комплекса автономного округа (далее - Депстрой и ЖКК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пространственного развития и архитектуры автономного округа (далее - Деппространственного развития и архитектуры Югры);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Транспортная и логистическая инфраструктура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модернизация транспортной инфраструктуры, включая обновление подвижного состава транспорта общего пользования, объектов транспортной инфраструктуры пассажирских перевозок; реконструкцию и техническое перевооружение аэропортовых комплексов; строительство и расширение магистральных транспортных коридоров; повышение энергоэффективности транспорта; формирование автодорожного коридора по направлению к Северному широтному ходу; формирование региональной транспортно-логистической системы; переформатирование логистических цепочек - усиление "азиатского вектора"; повышение предпринимательской активности в области грузоперевозок; развитие и внедрение навигационных и беспилотных технологий; цифровизация транспортного комплекса автономного округа; увеличение числа автомобильных региональных дорог, покрытых сотовой связью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взлетно-посадочных полос аэропортов г. Ханты-Мансийска и г. Нижневартовска, железнодорожных вокзалов в г. Сургуте и г. Пыть-Яхе;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обновление речного пассажирского флота;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сети заправочных станций на альтернативных видах топлива;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строительство мостового перехода через реку Обь в районе г. Сургута; строительство недостающих участков дорог формирующегося транспортного коридора Север - Юг (Екатеринбург - Урай - Советский - Нягань - Надым), в том числе строительство моста через реку Обь в Октябрьском муниципальном районе; автомобильных дорог "г. Югорск - г. Советский - п. Верхнеказымский, участок км 475 (п. Сосновка) граница автономного округа", "пгт. Куминский - граница автономного округа и Свердловской области", "г. Урай - г. Советский"; создание современных логистических центров;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интеллектуальной мультимодальной системы пассажирских перевозок; развитие различных цифровых решений для пассажиров; создание центра навигационных и беспилотных технологий; обеспечение к 2036 году покрытия автомобильных региональных дорог сигналом сотовой связи составит 96%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"Современная транспортная система", ГП "Пространственное развитие и формирование комфортной городской среды", ГП "Цифровое развитие Ханты-Мансийского автономного округа - Югры", ГП "Развитие промышленности и туризма", ГП "Развитие экономического потенциала",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дорожного хозяйства и транспорта автономного округа (далее - Депдорхоз и транспорта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Деппространственного развития и архитектуры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 Деппромышленности Югры; Депэкономики Югры; 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Пространственное развитие и формирование комфортной городской среды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сбалансированного пространственного развития, нивелирование пространственной и социально-экономической дифференциации развития муниципальных образований, населенных пунктов; развитие городских агломераций и агломерационных образований; реализация механизмов развития комфортной городской среды, комплексного развития городов и населенных пунктов с учетом индекса качества городской среды; повышение эффективности реализации и сбалансированности схемы территориального планирования автономного округа; совершенствование правил землепользования и застройки через концепции архитектурно-градостроительного облика и дизайн-кода (креативные пространства); внедрение универсальных механизмов вовлеченности заинтересованных граждан в организации и реализации мероприятий по благоустройству территорий муниципальных образований автономного округа; развитие дорожной сети малых городов, населенных пунктов и повышение межмуниципальной, межселенной связности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Экономический рост городских агломераций и агломерационных образований, в том числе в части трудовых и социальных связей, инфраструктурного обеспечения межмуниципальной кооперации; улучшение качества городской среды с 8% в 2021 году до 60%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стандарта комплексного развития территорий населенных пунктов автономного округа "Югорский стандарт"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"Пространственное развитие и формирование комфортной городской среды", ГП "Современная транспортная система",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"Цифровое развитие Ханты-Мансийского автономного округа - Югры",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Деппространственного развития и архитектуры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Депдорхоз и транспорта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обеспечение безопасности населения, профилактика терроризма и экстремизма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защиты населения и территорий автономного округа от пожаров; поддержание в постоянной готовности противопожарных и аварийно-спасательных служб; своевременное реагирование на чрезвычайные ситуации; обеспечение информационной безопасности граждан; обеспечение антитеррористической защищенности подведомственных (курируемых) объектов в соответствии с дифференцированными требованиями к антитеррористической защищенности; укрепление единства многонационального народа Российской Федерации; проведение мероприятий по профилактике экстремизма и терроризма; противодействие идеологии терроризма; проведение мероприятий по профилактике экстремистских проявлений, формированию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добровольческих (волонтерских) организаций, участвующих в мероприятиях по защите населения и территорий, тушении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мер, обеспечивающих снижение уровня преступности и распространенности наркомании; обеспечение антитеррористической защищенности объектов от возможных террористических посягательств; проведение мероприятий по профилактике терроризма и противодействию его идеологии; соответствие государственных информационных систем автономного округа требованиям информационной безопасности - 100%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"Безопасность жизнедеятельности", ГП "Профилактика правонарушений и обеспечение отдельных прав граждан", ГП "Развитие гражданского общества", ГП "Реализация государственной национальной политики и профилактика экстремизма", ГП "Развитие образования", ГП "Цифровое развитие Ханты-Мансийского автономного округа - Югры",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региональной безопасности автономного округа (далее - Депбезопасности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Депполитики Югры; 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6"/>
            <w:tcW w:w="20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 "Креативная экономика"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флагманских программ и опорных проектов: Инновационно-техническое лидерство, Креативные индустрии и креативный класс Югры, Бизнес в Югре, ЮГРА-Маркетплейс, Репутационный капитал автономного округа, Научно-образовательный инновационный кластер "Новая энергия", Научно-образовательный инновационный кластер "IT", Научно-образовательный инновационный кластер "Биотехнологии", Научно-образовательный инновационный кластер "АПК"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малого и среднего предпринимательства, а также самозанятых граждан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 для начинающих субъектов МСП, социального предпринимательства; вовлечение граждан в предпринимательскую деятельность на единой площадке региональной инфраструктуры поддержки бизнеса; реализация комплексных услуг, направленных на развитие бизнеса субъектов МСП; предоставление финансовой поддержки субъектам МСП и социальным предприятиям; оказание содействия для продвижения продукции товаропроизводителей, в том числе с использованием крупных универсальных маркетплейсов; поддержка реализации уникальных проектов субъектами МСП, способствующих развитию креативных индустрий и инновационной предпринимательской деятельности; развитие промышленного коворкинга; формирование в обществе положительного образа югорского предпринимателя, повышение престижа предпринимательской деятельности, в том числе среди школьников и студентов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занятых в сфере МСП, включая индивидуальных предпринимателей и самозанятых граждан с 243,00 тыс. человек в 2021 году до 290,00 тыс. человек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МСП, включая микропредприятия (на конец года), с 17 994 единиц в 2021 году до 23 144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социальных предприятий, зарегистрированных в автономном округе, на 10 тыс. населения увеличится с 1,78 в 2021 году до 2,95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субъектов (творческих) креативных индустрий, включенных в реестры креативных индустрий и креативных продуктов (продукции) региона, увеличится с 101 единицы в 2021 году до 352 единиц в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экономического потенциала", ГП "Развитие промышленности и туризма", ГП "Развитие гражданского общества",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Топливно-энергетический комплекс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Стимулирование предприятий недропользователей к совершенствованию методов нефтегазодобычи; создание рентабельных технологий разведки и добычи трудноизвлекаемых запасов углеводородов; развитие нефтесервиса; локализация производства для формирования отечественной отрасли высокотехнологичных нефтесервисных услуг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коэффициента извлечения нефти до уровня 37%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потенциала дополнительной добычи в результате использования усовершенствованных методов добычи трудноизвлекаемых запасов углеводородов до 45 млн тонн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технологий добычи нетрадиционных запасов углеводородов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политика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хозяйственных связей; создание новых и модернизация действующих промышленных производств и производственных мощностей по глубокой переработке исходного сырья, водных биоресурсов, в лесопереработке, производстве оборудования для нефтесервиса, пищевой и химической промышленности, промышленности строительных материалов и других обрабатывающих производствах; развитие кооперации производств друг с другом; обеспечение мер поддержки высокотехнологичных инновационных проектов (венчурное финансирование), промышленных предприятий ("промышленный кэшбек"); ускоренное развитие промышленных комплексов: нефтегазоперерабатывающего, лесопромышленного, горнопромышленного, агропромышленного, и рыбохозяйственного; цифровизация отраслей промышленности; повышение конкурентоспособности производимой промышленной продукции; трансформация логистических цепочек экспорта и импорта продукции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особой экономической зоны промышленно-производственного типа на территории городского округа Нягани (далее - ОЭЗ в г. Нягани), индустриальных (промышленных) парков, промышленных технопарков;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новых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обрабатывающих производств в структуре ВРП с 2,2% в 2021 году до 3,3%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продукции сельского хозяйства в хозяйствах всех категорий с 8 158,80 млн руб. в 2021 году до 10 870,50 млн руб. в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ГП "Воспроизводство и использование природных ресурсов", ГП "Развитие экономического потенциала",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инвестиционной привлекательности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инвестиций в экономику автономного округа; стимулирование экономической активности, поддержки частных инвестиционных, в том числе инфраструктурных проектов: повышение эффективности расходования бюджетных средств и минимизация рисков реализации инвестиционных проектов (программное обеспечение "Оценка инвестиционных проектов Ханты-Мансийского автономного округа Югры"); использование механизмов государственно-частного партнерства, концессионных соглашений для создания особо значимых социальных объектов; заключение соглашений о защите и поощрении капиталовложений, офсетных контрактов; сопровождение инвестиционных проектов специализированной организацией по привлечению инвестиций и работе с инвесторами на принципах "одного окна"; создание единого клиентского пути инвестора; актуализация инвестиционной декларации автономного округа; содействие инвесторам в формировании новых внешнеэкономических связей и поиске новых рынков сбыта; оптимизация процессов взаимодействия органов власти, институтов развития и предпринимательского сообщества; развитие финансовых инструментов и преференциальных режимов, в том числе, в ОЭЗ в г. Нягани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в основной капитал увеличится с 1 056,90 млрд руб. в 2021 году до 1 865,37 млрд руб.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эффективной системы инвестиционных стимулов и гарантий для привлечения долгосрочных инвестиций;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единого клиентского пути инвестора при реализации инвестиционного проекта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экономического потенциала", 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ГП "Развитие образования", ГП "Развитие физической культуры и спорта",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туристско-рекреационного комплекса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Комплексное развитие внутреннего и въездного туризма, в том числе с целью стимулирования спроса на услуги креативного предпринимательства; содействие в разработке и реализация новых туристских маршрутов, создании новой и улучшении действующей туристской инфраструктуры; совершенствование деятельности организаций индустрии гостеприимства; содействие развитию конкуренции на рынке туристских услуг; использование объектов и предметов археологического наследия, достопримечательных мест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размещенных в коллективных средствах размещения с 477,0 тыс. человек в 2021 году до 1 144 тыс. человек в 2036 году; предоставление туроператорам преференций в виде бесплатного (определенного количества) посещения туристами музеев, кинотеатров, заповедников, спортивных комплексов для организации и включения в программу тура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промышленности и туризма", ГП "Культурное пространство", ГП "Развитие физической культуры и спорта", ГП "Пространственное развитие и формирование комфортной городской среды",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 Деппространственного развития и архитектуры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связей между образованием, наукой и производственным сектором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Интеграция образовательно-производственных центров с организациями реального сектора экономики; развитие приоритетных направлений науки среди школьников и студентов; повышение интереса к инженерным наукам и рабочим специальностям; создание НТЦ "ЮНИТИ ПАРК"; поддержка научно-технического творчества молодежи; вовлечение талантливой молодежи в промышленность посредством реализации проекта "промышленный туризм"; развитие эффективных механизмов взаимодействия промышленности, науки и образования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занятых в науке и образовании с 51,20 тыс. человек в 2021 году до 52,70 тыс. человек в 2036 году; коэффициент изобретательской активности автономного округа увеличится с 0,56 в 2021 году до 0,80 в 2036 году; создание региональных образовательно-производственных центров (кластеров) "Профессионалитет"; создание инженерных классов, школ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"Научно-технологическое развитие", ГП "Развитие образования", 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Маркетинг и брендинг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брендирования и позиционирования региона, его информационное и маркетинговое продвижение; создание ресурсов и площадок информационного позиционирования; проведение маркетинговых исследований для оценки перспективных товаров, услуг и рынков сбыта; формирование креативного бренда автономного округа и его присутствие в информационном пространстве; формирование системы поддержки товаропроизводителей автономного округа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с упоминанием автономного округа в позитивном контексте к 2036 году составит 350 тыс.;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граждан, идентифицирующих себя с регионом и подписанных на социальные сети и платформы к 2036 году составит 1,8 млн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инвестиционной, культурной и туристической привлекательности автономного округа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гражданского общества", 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общественных, внешних связей и молодежи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Научно-технологическое и инновационное лидерство, развитие импортозамещения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высокотехнологичного сектора экономики за счет развития науки, инноваций, создания и внедрения новых технологий, в том числе направленных на развитие импортозамещения; наращивание научно-исследовательской инфраструктуры и повышение привлекательности науки; стимулирование инвестиций бизнеса в сектор исследований и разработок, развитие сети центров молодежного инновационного творчества; повышение инвестиционной привлекательности в сфере исследований и разработок; формирование инфраструктуры поддержки, развития и коммерциализации науки, притяжение талантов, неординарных инициативных творческих людей; тиражирование лучших научно-технологических и инновационных практик, импортозамещения; проведение технологических конкурсов и олимпиад для школьников (с привлечением бизнеса в сферу науки и инноваций); формирование научно-инновационного кластера, включая развитие на базе образовательных организаций высшего образования сектора инновационно-ориентированного МСП, проведение научно-исследовательских и опытно-конструкторских работ; переход на отечественное программное обеспечение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высокотехнологичного сектора экономики автономного округа в ВРП до 7,3%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технологических инноваций в процесс организации импортозамещения;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баз данных и каталогов продукции о товарах, требующих импортозамещения;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модернизация оборудования на предприятиях;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расходов на закупки и/или аренду отечественного программного обеспечения и платформ, телекоммуникационного оборудования и вычислительной техники от общих расходов на закупку или аренду к 2030 году составит 80%; количество субъектов инновационного предпринимательства не менее 200 к 2036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"Научно-технологическое развитие", ГП "Развитие образования", 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ГП "Развитие экономического потенциала", ГП "Цифровое развитие Ханты-Мансийского автономного округа - Югры", ГП "Воспроизводство и использование природных ресурсов", ГП "Современное здравоохранение", ГП "Культурное пространство", ГП "Развитие физической культуры и спорта", ГП "Развитие жилищной сферы", ГП "Развитие жилищно-коммунального комплекса и энергетики",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Депинформтехнологий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Депкультуры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Депстрой и ЖКК Югры</w:t>
            </w:r>
          </w:p>
        </w:tc>
      </w:tr>
      <w:tr>
        <w:tc>
          <w:tcPr>
            <w:tcW w:w="4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6"/>
            <w:tcW w:w="20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 "Здоровьесбережение":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флагманских программ и опорных проектов: Здоровое питание, Научно-образовательный инновационный кластер "Новая энергия", Научно-образовательный инновационный кластер "Медицина", Научно-образовательный инновационный кластер "IT", Научно-образовательный инновационный кластер "Биотехнологии"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Технологии здоровьесбережения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инновационных методов профилактики, диагностики и лечения; повышение качества подготовки врачей и средних медицинских работников; совершенствование оказания скорой медицинской, первичной медико-санитарной, специализированной, в том числе высокотехнологичной, медицинской, паллиативной, помощи; развитие стационарозамещающих технологий для граждан пожилого возраста; развитие дистанционных технологий, включая телемедицинских (врач-врач, врач-пациент); развитие биомедицинских технологий; развитие информационных технологий, включающих в себя: создание базы данных о состоянии здоровья людей, полученных с помощью геномных, постгеномных и других высокоточных молекулярных технологий; формирование системы обслуживания по сопровождаемому проживанию и жизнеустройству граждан с психическими расстройствами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ожидаемой продолжительности жизни населения с 72,0 лет в 2021 году до 80,1 лет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удовлетворенности качеством оказываемой специализированной, в том числе высокотехнологичной, медицинской помощи в 2036 году не менее 95%;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биомедицинских технологий в Центре высоких биомедицинских технологий на базе НТЦ "ЮНИТИ ПАРК"; реализация инновационного проекта "Социальный дом"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"Современное здравоохранение", ГП "Научно-технологическое развитие", ГП "Социальное и демографическое развитие",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Депздрав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Депобразования и науки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условий, способствующих доступному физическому воспитанию населения и вовлечению в занятия физической культурой; формирование моделей ведения здорового образа жизни; развитие нетрадиционных видов спорта; обеспечение населения спортивными сооружениями; совершенствование системы подготовки спортивного резерва и спорта высших достижений; развитие кадрового потенциала и научного обеспечения физической культуры, спорта и спортивной медицины; развитие организации безопасных перевозок спортсменов на соревнования и сборы; содействие активному долголетию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 увеличится с 48,7% в 2021 году до 75,0%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обеспеченности населения спортивными сооружениями увеличится с 47,8% в 2021 году до 55,0% в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составит в 2036 году 25%;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в аренду помещений субъектам МСП, самозанятым гражданам и СОНКО, действующим в области физической культуры и спорта, по льготным тарифам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физической культуры и спорта", ГП "Социальное и демографическое развитие", ГП "Управление государственным имуществом",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Депспорт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Депсоцразвития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управлению государственным имуществом автономного округа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экологических рисков, рациональное использование природных ресурсов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ликвидации несанкционированных свалок и наиболее опасных объектов накопленного экологического вреда; внедрение раздельного накопления ТКО; создание комплексных межмуниципальных полигонов ТКО в Нижневартовском, Октябрьском, Ханты-Мансийском муниципальных районах и городском округе Сургут; формирование комплексной системы эффективного обращения с отходами производства и потребления; реализация мероприятий регионального плана адаптации к изменениям климата в автономном округе, утвержденный Правительством автономного округа; стимулирование спроса на "зеленые" технологии, товары и услуги; создание особо охраняемых природных территорий (далее - ООПТ); искусственное воспроизводство особо ценных пород рыб в реки Обь-Иртышского бассейна; содействие реализации и развитию исследовательских работ на карбоновом полигоне "Мухрино"; формирование экологической культуры; строительство объектов по рациональному использованию попутного нефтяного газа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общей площади восстановленных, в том числе рекультивированных земель, подверженных негативному воздействию накопленного вреда окружающей среде, с 7,20 га в 2021 году до 38,91 га к 2024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направленных на захоронение ТКО, в том числе прошедших обработку (сортировку), в общей массе образованных ТКО составит 98,8% 2024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направленных на утилизацию отходов, выделенных в результате раздельного накопления и обработки (сортировки) ТКО, в общей массе образованных ТКО увеличится с 0,7% в 2021 году до 1,2% в 2024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полезного использования попутного нефтяного газа с 95,8% в 2021 году до 98,0% к 2036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сокращение накопленных площадей нефтезагрязненных земель с 2006 га в 2021 году до 280 га в 2030 году;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прирост общей площади ООПТ регионального значения за счет создания новых ООПТ с 2021 года до 2024 года на 4 372,8 га; ежегодный выпуск в реки Обь-Иртышского бассейна не менее 1 млн мальков;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доли населения, вовлеченного в эколого-просветительские и природоохранные мероприятия, от общего количества населения автономного округа с 37,8% в 2021 году до 38,3% к 2030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"Экологическая безопасность",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"Развитие промышленности и туризма", ГП "Развитие экономического потенциала", ГП "Воспроизводство и использование природных ресурсов",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Служба по контролю и надзору в сфере охраны окружающей среды, объектов животного мира и лесных отношений автономного округа (далее - Природнадзор Югры);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Деппромышленности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Депнедра и природных ресурсов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автономного округа (по согласованию)</w:t>
            </w:r>
          </w:p>
        </w:tc>
      </w:tr>
      <w:tr>
        <w:tc>
          <w:tcPr>
            <w:tcW w:w="4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6"/>
            <w:tcW w:w="20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 "Управление стратегическим развитием региона"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флагманских программ и опорных проектов: Научно-образовательный прорыв, Инновационно-техническое лидерство, Креативные индустрии и креативный класс Югры, Бизнес в Югре, ЮГРА-Маркетплейс, Социальный капитал, Здоровое питание, Репутационный капитал автономного округа, Научно-образовательный инновационный кластер "Новая энергия", Научно-образовательный инновационный кластер "Медицина", Научно-образовательный инновационный кластер "Биотехнологии", Научно-образовательный инновационный кластер "АПК", Научно-образовательный инновационный кластер "IT", Научно-образовательный инновационный кластер "Комплексные социогуманитарные направления"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и стратегическое управление регионом</w:t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модернизированных программ профессионального развития государственных гражданских и муниципальных служащих автономного округа, создание Центра управления изменениями, оценки и формирования компетенций; разработка информационной системы Единой кадровой и антикоррупционной службы (подразделения), информационной системы поддержки принятия государственных и муниципальных управленческих решений; формирование сбалансированной системы стратегического планирования и управления стратегическим развитием автономного округа; проведение на системной основе научных исследований и разработок в сфере стратегического управления процессом достижения стратегических задач и ориентиров; повышение уровня компетенций управленческих кадров в государственном и муниципальном секторе автономного округа; совершенствование (оптимизация) архитектуры документов стратегического планирования; реализация политики устойчивого развития региона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положительно оценивающая деятельность органов государственной власти автономного округа, составит в 2036 году 70,0%;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исполнительных органов автономного округа и органов местного самоуправления муниципальных образований автономного округа, в которых внедрены современные кадровые технологии, в том числе с использованием информационно-коммуникационных технологий, составит в 2036 году 100%;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внедрение в практику стратегического управления регионом научных методов оценки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объемов научно-исследовательских работ и комплексных аналитических исследований в целях научного сопровождения стратегического управления (планирования) и обеспечения опережающего социально-экономического развития региона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ГП "Развитие государственной гражданской и муниципальной службы", ГП "Развитие экономического потенциала", ГП "Профилактика правонарушений и обеспечения отдельных прав граждан", ГП "Безопасность жизнедеятельности", ГП "Реализация государственной национальной политики и профилактика экстремизма",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"Устойчивое развитие коренных малочисленных народов Севера", ГП "Современная транспортная система", ГП "Развитие жилищной сферы", ГП "Развитие жилищно-коммунального комплекса и энергетики", ГП "Современное здравоохранение",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"Цифровое развитие Ханты-Мансийского автономного округа - Югры", ГП "Культурное пространство", ГП "Развитие образования", ГП "Научно-технологическое развитие", ГП "Развитие гражданского общества", ГП "Воспроизводство и использование природных ресурсов", ГП</w:t>
            </w:r>
          </w:p>
          <w:p>
            <w:pPr>
              <w:pStyle w:val="0"/>
            </w:pPr>
            <w:r>
              <w:rPr>
                <w:sz w:val="20"/>
              </w:rPr>
              <w:t xml:space="preserve">"Развитие агропромышленного комплекса", ГП "Развитие промышленности и туризма", ГП "Социальное и демографическое развитие", ГП "Поддержка занятости населения", ГП "Развитие физической культуры и спорта", ГП "Пространственное развитие и формирование комфортной городской среды", ГП "Управление государственным имуществом", ГП "Экологическая безопасность", привлеченные средства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2026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2027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2028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2029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2030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III этап: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2031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2032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2033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2034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2035 года</w:t>
            </w:r>
          </w:p>
          <w:p>
            <w:pPr>
              <w:pStyle w:val="0"/>
            </w:pPr>
            <w:r>
              <w:rPr>
                <w:sz w:val="20"/>
              </w:rPr>
              <w:t xml:space="preserve">до 31 декабря 2036 года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государственной гражданской службы и кадровой политики Югры;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Депэкономики Югры; Депбезопасности Югры; Депполитики Югры; Депдорхоз и транспорта Югры; Депстрой и ЖКК Югры; Депздрав Югры; Депинформтехнологий Югры; Депкультуры Югры; Депобразования и науки Югры; Департамент общественных, внешних связей и молодежи Югры; Депнедра и природных ресурсов Югры; Деппромышленности Югры; Депсоцразвития Югры; Дептруда и занятости Югры; Депспорт Югры; Деппространственного развития и архитектуры Югры, Природнадзор Югры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17" w:tooltip="Распоряжение Правительства ХМАО - Югры от 05.10.2018 N 516-рп (ред. от 16.10.2022, с изм. от 07.04.2023) &quot;О перечне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программ автономного округа утвержден распоряжением Правительства автономного округа от 5 октября 2018 года N 516-рп "О перечне государственных программ Ханты-Мансийского автономного округа - Югры".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10.02.2023 N 49-рп</w:t>
            <w:br/>
            <w:t>"О плане мероприятий по реализации Стратегии социально-экон...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ХМАО - Югры от 10.02.2023 N 49-рп</w:t>
            <w:br/>
            <w:t>"О плане мероприятий по реализации Стратегии социально-экон...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13603CAD52E0A3F078E96597B842AA269DCC5369BFB5E06F0D7D3148CFBCC8E3B3DB3F3ED00F46400E91316D7XCL0G" TargetMode = "External"/>
	<Relationship Id="rId8" Type="http://schemas.openxmlformats.org/officeDocument/2006/relationships/hyperlink" Target="consultantplus://offline/ref=413603CAD52E0A3F078E96597B842AA26ED8CD3C98FC5E06F0D7D3148CFBCC8E3B3DB3F3ED00F46400E91316D7XCL0G" TargetMode = "External"/>
	<Relationship Id="rId9" Type="http://schemas.openxmlformats.org/officeDocument/2006/relationships/hyperlink" Target="consultantplus://offline/ref=413603CAD52E0A3F078E88546DE87DAD6CD293339BFA5353AC8AD543D3ABCADB697DEDAABF44BF6905F70F16D3DD4B4724X9L5G" TargetMode = "External"/>
	<Relationship Id="rId10" Type="http://schemas.openxmlformats.org/officeDocument/2006/relationships/hyperlink" Target="consultantplus://offline/ref=413603CAD52E0A3F078E88546DE87DAD6CD293339BFA5354A580D543D3ABCADB697DEDAABF44BF6905F70F16D3DD4B4724X9L5G" TargetMode = "External"/>
	<Relationship Id="rId11" Type="http://schemas.openxmlformats.org/officeDocument/2006/relationships/hyperlink" Target="consultantplus://offline/ref=413603CAD52E0A3F078E88546DE87DAD6CD293339BFA5352A986D543D3ABCADB697DEDAABF44BF6905F70F16D3DD4B4724X9L5G" TargetMode = "External"/>
	<Relationship Id="rId12" Type="http://schemas.openxmlformats.org/officeDocument/2006/relationships/hyperlink" Target="consultantplus://offline/ref=413603CAD52E0A3F078E88546DE87DAD6CD293339BF95156AD82D543D3ABCADB697DEDAABF44BF6905F70F16D3DD4B4724X9L5G" TargetMode = "External"/>
	<Relationship Id="rId13" Type="http://schemas.openxmlformats.org/officeDocument/2006/relationships/hyperlink" Target="consultantplus://offline/ref=413603CAD52E0A3F078E88546DE87DAD6CD293339BF95759AB83D543D3ABCADB697DEDAABF44BF6905F70F16D3DD4B4724X9L5G" TargetMode = "External"/>
	<Relationship Id="rId14" Type="http://schemas.openxmlformats.org/officeDocument/2006/relationships/hyperlink" Target="consultantplus://offline/ref=413603CAD52E0A3F078E88546DE87DAD6CD293339BF95355AC8BD543D3ABCADB697DEDAABF44BF6905F70F16D3DD4B4724X9L5G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413603CAD52E0A3F078E88546DE87DAD6CD293339BF95056A986D543D3ABCADB697DEDAAAD44E76506F71114D4C81D1662C3534895E673B1596B1B27X6L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ХМАО - Югры от 10.02.2023 N 49-рп
"О плане мероприятий по реализации Стратегии социально-экономического развития Ханты-Мансийского автономного округа - Югры до 2036 года с целевыми ориентирами до 2050 года"</dc:title>
  <dcterms:created xsi:type="dcterms:W3CDTF">2023-06-30T06:11:23Z</dcterms:created>
</cp:coreProperties>
</file>